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27" w:rsidRDefault="00401827"/>
    <w:p w:rsidR="00401827" w:rsidRDefault="00401827" w:rsidP="00401827">
      <w:pPr>
        <w:jc w:val="center"/>
      </w:pPr>
    </w:p>
    <w:p w:rsidR="00401827" w:rsidRPr="00401827" w:rsidRDefault="00401827" w:rsidP="004018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1827">
        <w:rPr>
          <w:rFonts w:ascii="Times New Roman" w:hAnsi="Times New Roman" w:cs="Times New Roman"/>
          <w:b/>
          <w:sz w:val="44"/>
          <w:szCs w:val="44"/>
        </w:rPr>
        <w:t>JPKSZ Nyári Szakmai Tábor</w:t>
      </w:r>
    </w:p>
    <w:p w:rsidR="00401827" w:rsidRPr="00401827" w:rsidRDefault="00401827" w:rsidP="004018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1827">
        <w:rPr>
          <w:rFonts w:ascii="Times New Roman" w:hAnsi="Times New Roman" w:cs="Times New Roman"/>
          <w:b/>
          <w:sz w:val="44"/>
          <w:szCs w:val="44"/>
        </w:rPr>
        <w:t>Beszámoló</w:t>
      </w:r>
    </w:p>
    <w:p w:rsidR="00401827" w:rsidRDefault="00401827" w:rsidP="00401827">
      <w:pPr>
        <w:jc w:val="center"/>
      </w:pPr>
    </w:p>
    <w:p w:rsidR="00401827" w:rsidRDefault="00401827" w:rsidP="0040182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603219" cy="2400645"/>
            <wp:effectExtent l="19050" t="0" r="0" b="0"/>
            <wp:docPr id="1" name="Kép 1" descr="Displaying NTP_SZKOLL_13._0064_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NTP_SZKOLL_13._0064_foto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06" cy="24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27" w:rsidRDefault="00401827" w:rsidP="00401827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2790825</wp:posOffset>
            </wp:positionH>
            <wp:positionV relativeFrom="paragraph">
              <wp:posOffset>359410</wp:posOffset>
            </wp:positionV>
            <wp:extent cx="3657600" cy="895350"/>
            <wp:effectExtent l="19050" t="0" r="0" b="0"/>
            <wp:wrapSquare wrapText="bothSides"/>
            <wp:docPr id="3" name="Kép 7" descr="http://www.emet.gov.hu/_userfiles/hirek/NTP/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et.gov.hu/_userfiles/hirek/NTP/ntp_7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368935</wp:posOffset>
            </wp:positionV>
            <wp:extent cx="1343025" cy="895350"/>
            <wp:effectExtent l="19050" t="0" r="9525" b="0"/>
            <wp:wrapSquare wrapText="bothSides"/>
            <wp:docPr id="4" name="Kép 4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1559560</wp:posOffset>
            </wp:positionV>
            <wp:extent cx="2639695" cy="895350"/>
            <wp:effectExtent l="19050" t="0" r="8255" b="0"/>
            <wp:wrapSquare wrapText="bothSides"/>
            <wp:docPr id="9" name="Kép 1" descr="http://www.emet.gov.hu/_userfiles/hatter_1/emet_logok/%C3%BAj%20logo/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atter_1/emet_logok/%C3%BAj%20logo/emet_logo_sz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1530985</wp:posOffset>
            </wp:positionV>
            <wp:extent cx="2318385" cy="895350"/>
            <wp:effectExtent l="19050" t="0" r="5715" b="0"/>
            <wp:wrapSquare wrapText="bothSides"/>
            <wp:docPr id="5" name="Kép 10" descr="http://www.emet.gov.hu/_userfiles/hirek/NTP/ofi_logo_alap_fek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et.gov.hu/_userfiles/hirek/NTP/ofi_logo_alap_fek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46EFE" w:rsidRDefault="002F3593"/>
    <w:p w:rsidR="00E617AF" w:rsidRDefault="00B35D7B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56515</wp:posOffset>
            </wp:positionV>
            <wp:extent cx="2790825" cy="1857375"/>
            <wp:effectExtent l="19050" t="0" r="9525" b="0"/>
            <wp:wrapSquare wrapText="bothSides"/>
            <wp:docPr id="14" name="Kép 13" descr="Displaying NTP_SZKOLL_13._0064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playing NTP_SZKOLL_13._0064_fot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AF">
        <w:rPr>
          <w:rFonts w:ascii="Times New Roman" w:hAnsi="Times New Roman" w:cs="Times New Roman"/>
          <w:sz w:val="24"/>
          <w:szCs w:val="24"/>
        </w:rPr>
        <w:t>A Janus Panno</w:t>
      </w:r>
      <w:r w:rsidR="00CF618D">
        <w:rPr>
          <w:rFonts w:ascii="Times New Roman" w:hAnsi="Times New Roman" w:cs="Times New Roman"/>
          <w:sz w:val="24"/>
          <w:szCs w:val="24"/>
        </w:rPr>
        <w:t>nius Közgazdasági Szakkollégium</w:t>
      </w:r>
      <w:r w:rsidR="00E617AF">
        <w:rPr>
          <w:rFonts w:ascii="Times New Roman" w:hAnsi="Times New Roman" w:cs="Times New Roman"/>
          <w:sz w:val="24"/>
          <w:szCs w:val="24"/>
        </w:rPr>
        <w:t xml:space="preserve"> idén nyáron is megrendezt</w:t>
      </w:r>
      <w:r w:rsidR="00CF618D">
        <w:rPr>
          <w:rFonts w:ascii="Times New Roman" w:hAnsi="Times New Roman" w:cs="Times New Roman"/>
          <w:sz w:val="24"/>
          <w:szCs w:val="24"/>
        </w:rPr>
        <w:t>e</w:t>
      </w:r>
      <w:r w:rsidR="00E617AF">
        <w:rPr>
          <w:rFonts w:ascii="Times New Roman" w:hAnsi="Times New Roman" w:cs="Times New Roman"/>
          <w:sz w:val="24"/>
          <w:szCs w:val="24"/>
        </w:rPr>
        <w:t>, a már hagyományosnak mondható nyári szakmai tábo</w:t>
      </w:r>
      <w:r w:rsidR="00CF618D">
        <w:rPr>
          <w:rFonts w:ascii="Times New Roman" w:hAnsi="Times New Roman" w:cs="Times New Roman"/>
          <w:sz w:val="24"/>
          <w:szCs w:val="24"/>
        </w:rPr>
        <w:t>rá</w:t>
      </w:r>
      <w:r w:rsidR="00E617AF">
        <w:rPr>
          <w:rFonts w:ascii="Times New Roman" w:hAnsi="Times New Roman" w:cs="Times New Roman"/>
          <w:sz w:val="24"/>
          <w:szCs w:val="24"/>
        </w:rPr>
        <w:t xml:space="preserve">t. A táborozók idén is az </w:t>
      </w:r>
      <w:proofErr w:type="spellStart"/>
      <w:r w:rsidR="00E617AF">
        <w:rPr>
          <w:rFonts w:ascii="Times New Roman" w:hAnsi="Times New Roman" w:cs="Times New Roman"/>
          <w:sz w:val="24"/>
          <w:szCs w:val="24"/>
        </w:rPr>
        <w:t>Orfű-Tekeresi</w:t>
      </w:r>
      <w:proofErr w:type="spellEnd"/>
      <w:r w:rsidR="00E617AF">
        <w:rPr>
          <w:rFonts w:ascii="Times New Roman" w:hAnsi="Times New Roman" w:cs="Times New Roman"/>
          <w:sz w:val="24"/>
          <w:szCs w:val="24"/>
        </w:rPr>
        <w:t xml:space="preserve"> Vendégház és Ifjúsági Szálláson rendezkedtek be. A tábor céljai között volt az </w:t>
      </w:r>
      <w:proofErr w:type="spellStart"/>
      <w:r w:rsidR="00E617A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E617AF">
        <w:rPr>
          <w:rFonts w:ascii="Times New Roman" w:hAnsi="Times New Roman" w:cs="Times New Roman"/>
          <w:sz w:val="24"/>
          <w:szCs w:val="24"/>
        </w:rPr>
        <w:t xml:space="preserve"> szervezettel, a </w:t>
      </w:r>
      <w:proofErr w:type="spellStart"/>
      <w:r w:rsidR="00E617AF">
        <w:rPr>
          <w:rFonts w:ascii="Times New Roman" w:hAnsi="Times New Roman" w:cs="Times New Roman"/>
          <w:sz w:val="24"/>
          <w:szCs w:val="24"/>
        </w:rPr>
        <w:t>VPKSZE-vel</w:t>
      </w:r>
      <w:proofErr w:type="spellEnd"/>
      <w:r w:rsidR="00E617AF">
        <w:rPr>
          <w:rFonts w:ascii="Times New Roman" w:hAnsi="Times New Roman" w:cs="Times New Roman"/>
          <w:sz w:val="24"/>
          <w:szCs w:val="24"/>
        </w:rPr>
        <w:t xml:space="preserve"> való kapcsolat elmélyítése, valamint a résztvevők szakmai látókörének szélesítése. </w:t>
      </w:r>
    </w:p>
    <w:p w:rsidR="00B35D7B" w:rsidRDefault="00B35D7B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7AF" w:rsidRDefault="00401827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2171065</wp:posOffset>
            </wp:positionV>
            <wp:extent cx="1714500" cy="2571750"/>
            <wp:effectExtent l="19050" t="0" r="0" b="0"/>
            <wp:wrapSquare wrapText="bothSides"/>
            <wp:docPr id="10" name="Kép 4" descr="Displaying NTP_SZKOLL_13._0064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ing NTP_SZKOLL_13._0064_fot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F8F">
        <w:rPr>
          <w:rFonts w:ascii="Times New Roman" w:hAnsi="Times New Roman" w:cs="Times New Roman"/>
          <w:sz w:val="24"/>
          <w:szCs w:val="24"/>
        </w:rPr>
        <w:t xml:space="preserve">A tábor első előadása június 27-én került megrendezésre, melynek keretein belül Csepregi Ottó, a Vodafone Magyarország </w:t>
      </w:r>
      <w:proofErr w:type="spellStart"/>
      <w:r w:rsidR="004B4F8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B4F8F" w:rsidRPr="004B4F8F">
        <w:rPr>
          <w:rFonts w:ascii="Times New Roman" w:hAnsi="Times New Roman" w:cs="Times New Roman"/>
          <w:sz w:val="24"/>
          <w:szCs w:val="24"/>
        </w:rPr>
        <w:t>. kis-és középvállalkozások felé történő értékesítésének menedzsere</w:t>
      </w:r>
      <w:r w:rsidR="004B4F8F">
        <w:rPr>
          <w:rFonts w:ascii="Times New Roman" w:hAnsi="Times New Roman" w:cs="Times New Roman"/>
          <w:sz w:val="24"/>
          <w:szCs w:val="24"/>
        </w:rPr>
        <w:t xml:space="preserve"> beszélt a KKV szektor sajátos helyzetéről a telekommunikációs piacon. A prezentáció első felében ezen kívül még az előadó bemutatott különböző értékesítési csatornákat melyen keresztül a cégvezetők </w:t>
      </w:r>
      <w:r w:rsidR="004B4F8F" w:rsidRPr="004B4F8F">
        <w:rPr>
          <w:rFonts w:ascii="Times New Roman" w:hAnsi="Times New Roman" w:cs="Times New Roman"/>
          <w:sz w:val="24"/>
          <w:szCs w:val="24"/>
        </w:rPr>
        <w:t>motiválhatóak az új technológiák adta lehetőségek kiaknázására</w:t>
      </w:r>
      <w:r w:rsidR="004B4F8F">
        <w:rPr>
          <w:rFonts w:ascii="Times New Roman" w:hAnsi="Times New Roman" w:cs="Times New Roman"/>
          <w:sz w:val="24"/>
          <w:szCs w:val="24"/>
        </w:rPr>
        <w:t>. Az előad</w:t>
      </w:r>
      <w:r w:rsidR="00CF618D">
        <w:rPr>
          <w:rFonts w:ascii="Times New Roman" w:hAnsi="Times New Roman" w:cs="Times New Roman"/>
          <w:sz w:val="24"/>
          <w:szCs w:val="24"/>
        </w:rPr>
        <w:t>ás második felében</w:t>
      </w:r>
      <w:r w:rsidR="004B4F8F">
        <w:rPr>
          <w:rFonts w:ascii="Times New Roman" w:hAnsi="Times New Roman" w:cs="Times New Roman"/>
          <w:sz w:val="24"/>
          <w:szCs w:val="24"/>
        </w:rPr>
        <w:t xml:space="preserve">, pedig mélyebb betekintést </w:t>
      </w:r>
      <w:proofErr w:type="spellStart"/>
      <w:r w:rsidR="004B4F8F">
        <w:rPr>
          <w:rFonts w:ascii="Times New Roman" w:hAnsi="Times New Roman" w:cs="Times New Roman"/>
          <w:sz w:val="24"/>
          <w:szCs w:val="24"/>
        </w:rPr>
        <w:t>nyerhetett</w:t>
      </w:r>
      <w:r w:rsidR="00CF618D">
        <w:rPr>
          <w:rFonts w:ascii="Times New Roman" w:hAnsi="Times New Roman" w:cs="Times New Roman"/>
          <w:sz w:val="24"/>
          <w:szCs w:val="24"/>
        </w:rPr>
        <w:t>ünk</w:t>
      </w:r>
      <w:proofErr w:type="spellEnd"/>
      <w:r w:rsidR="004B4F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F8F">
        <w:rPr>
          <w:rFonts w:ascii="Times New Roman" w:hAnsi="Times New Roman" w:cs="Times New Roman"/>
          <w:sz w:val="24"/>
          <w:szCs w:val="24"/>
        </w:rPr>
        <w:t>Machine-to-Machine</w:t>
      </w:r>
      <w:proofErr w:type="spellEnd"/>
      <w:r w:rsidR="004B4F8F">
        <w:rPr>
          <w:rFonts w:ascii="Times New Roman" w:hAnsi="Times New Roman" w:cs="Times New Roman"/>
          <w:sz w:val="24"/>
          <w:szCs w:val="24"/>
        </w:rPr>
        <w:t xml:space="preserve"> (M2M) technológia jövőbeli fejlődési lehetőségeibe.</w:t>
      </w:r>
    </w:p>
    <w:p w:rsidR="00B35D7B" w:rsidRDefault="00B35D7B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8F" w:rsidRDefault="004B4F8F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 második napján a Szakkollégium Tanára Dr. Farkas Ferencné tartott előadást </w:t>
      </w:r>
      <w:r w:rsidR="00F2428E">
        <w:rPr>
          <w:rFonts w:ascii="Times New Roman" w:hAnsi="Times New Roman" w:cs="Times New Roman"/>
          <w:sz w:val="24"/>
          <w:szCs w:val="24"/>
        </w:rPr>
        <w:t xml:space="preserve">kutatási területéről a </w:t>
      </w:r>
      <w:proofErr w:type="spellStart"/>
      <w:r w:rsidR="00F2428E">
        <w:rPr>
          <w:rFonts w:ascii="Times New Roman" w:hAnsi="Times New Roman" w:cs="Times New Roman"/>
          <w:sz w:val="24"/>
          <w:szCs w:val="24"/>
        </w:rPr>
        <w:t>coachingról</w:t>
      </w:r>
      <w:proofErr w:type="spellEnd"/>
      <w:r w:rsidR="00F2428E">
        <w:rPr>
          <w:rFonts w:ascii="Times New Roman" w:hAnsi="Times New Roman" w:cs="Times New Roman"/>
          <w:sz w:val="24"/>
          <w:szCs w:val="24"/>
        </w:rPr>
        <w:t>. Az előadás sokat segített</w:t>
      </w:r>
      <w:r w:rsidR="00CF618D">
        <w:rPr>
          <w:rFonts w:ascii="Times New Roman" w:hAnsi="Times New Roman" w:cs="Times New Roman"/>
          <w:sz w:val="24"/>
          <w:szCs w:val="24"/>
        </w:rPr>
        <w:t xml:space="preserve"> nekünk,</w:t>
      </w:r>
      <w:r w:rsidR="00F2428E">
        <w:rPr>
          <w:rFonts w:ascii="Times New Roman" w:hAnsi="Times New Roman" w:cs="Times New Roman"/>
          <w:sz w:val="24"/>
          <w:szCs w:val="24"/>
        </w:rPr>
        <w:t xml:space="preserve"> a Szakk</w:t>
      </w:r>
      <w:r w:rsidR="00CF618D">
        <w:rPr>
          <w:rFonts w:ascii="Times New Roman" w:hAnsi="Times New Roman" w:cs="Times New Roman"/>
          <w:sz w:val="24"/>
          <w:szCs w:val="24"/>
        </w:rPr>
        <w:t>ollégiumnak abban, hogy megértsü</w:t>
      </w:r>
      <w:r w:rsidR="00F2428E">
        <w:rPr>
          <w:rFonts w:ascii="Times New Roman" w:hAnsi="Times New Roman" w:cs="Times New Roman"/>
          <w:sz w:val="24"/>
          <w:szCs w:val="24"/>
        </w:rPr>
        <w:t>k a szervezeten belül</w:t>
      </w:r>
      <w:r w:rsidR="00CF618D">
        <w:rPr>
          <w:rFonts w:ascii="Times New Roman" w:hAnsi="Times New Roman" w:cs="Times New Roman"/>
          <w:sz w:val="24"/>
          <w:szCs w:val="24"/>
        </w:rPr>
        <w:t>i</w:t>
      </w:r>
      <w:r w:rsidR="00F2428E">
        <w:rPr>
          <w:rFonts w:ascii="Times New Roman" w:hAnsi="Times New Roman" w:cs="Times New Roman"/>
          <w:sz w:val="24"/>
          <w:szCs w:val="24"/>
        </w:rPr>
        <w:t xml:space="preserve"> motivációhiány, valamint konfliktusok kezelését, hogy összesség</w:t>
      </w:r>
      <w:r w:rsidR="00CF618D">
        <w:rPr>
          <w:rFonts w:ascii="Times New Roman" w:hAnsi="Times New Roman" w:cs="Times New Roman"/>
          <w:sz w:val="24"/>
          <w:szCs w:val="24"/>
        </w:rPr>
        <w:t>ében jobban, hatékonyabban tudju</w:t>
      </w:r>
      <w:r w:rsidR="00F2428E">
        <w:rPr>
          <w:rFonts w:ascii="Times New Roman" w:hAnsi="Times New Roman" w:cs="Times New Roman"/>
          <w:sz w:val="24"/>
          <w:szCs w:val="24"/>
        </w:rPr>
        <w:t xml:space="preserve">k kezelni a felmerülő problémákat. A Tanárnő remek tanácsokkal látta el hallgatóságát arról, hogy hogyan menedzseljék saját idejüket, képességeiket, melyek nem csak a munkában, hanem a mindennapi életben is hasznosíthatóak. </w:t>
      </w:r>
      <w:bookmarkStart w:id="0" w:name="_GoBack"/>
      <w:bookmarkEnd w:id="0"/>
    </w:p>
    <w:p w:rsidR="00B35D7B" w:rsidRDefault="00B35D7B" w:rsidP="00B35D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B" w:rsidRDefault="00B35D7B" w:rsidP="00B35D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B" w:rsidRDefault="00B35D7B" w:rsidP="00B35D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B" w:rsidRDefault="00B35D7B" w:rsidP="00B35D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B" w:rsidRDefault="00B35D7B" w:rsidP="00B35D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49" w:rsidRDefault="00F2428E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 harmadik napján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8D">
        <w:rPr>
          <w:rFonts w:ascii="Times New Roman" w:hAnsi="Times New Roman" w:cs="Times New Roman"/>
          <w:sz w:val="24"/>
          <w:szCs w:val="24"/>
        </w:rPr>
        <w:t>egymásnak tartottunk szakmai beszámolót</w:t>
      </w:r>
      <w:r>
        <w:rPr>
          <w:rFonts w:ascii="Times New Roman" w:hAnsi="Times New Roman" w:cs="Times New Roman"/>
          <w:sz w:val="24"/>
          <w:szCs w:val="24"/>
        </w:rPr>
        <w:t xml:space="preserve"> a 2013/2014-es tanév tavaszán tartott kurzusok gyümölcséről. A tagok összességében </w:t>
      </w:r>
      <w:r w:rsidR="00316449">
        <w:rPr>
          <w:rFonts w:ascii="Times New Roman" w:hAnsi="Times New Roman" w:cs="Times New Roman"/>
          <w:sz w:val="24"/>
          <w:szCs w:val="24"/>
        </w:rPr>
        <w:t>8 különböző kurzuson vehettek részt a szemeszter során. Megismerh</w:t>
      </w:r>
      <w:r w:rsidR="00316449" w:rsidRPr="00316449">
        <w:rPr>
          <w:rFonts w:ascii="Times New Roman" w:hAnsi="Times New Roman" w:cs="Times New Roman"/>
          <w:sz w:val="24"/>
          <w:szCs w:val="24"/>
        </w:rPr>
        <w:t>ették a magyar gazdaság aktuális problémáit, a fenntartható marketing előnyeit és céljait, a kreatív ipari és innovációs menedzsment fontosságát, a kreatív iparágak gazdaságra ható erejét és versenyképessé</w:t>
      </w:r>
      <w:r w:rsidR="00401827">
        <w:rPr>
          <w:rFonts w:ascii="Times New Roman" w:hAnsi="Times New Roman" w:cs="Times New Roman"/>
          <w:sz w:val="24"/>
          <w:szCs w:val="24"/>
        </w:rPr>
        <w:t>g növelő hatását. Belátást nyer</w:t>
      </w:r>
      <w:r w:rsidR="00316449">
        <w:rPr>
          <w:rFonts w:ascii="Times New Roman" w:hAnsi="Times New Roman" w:cs="Times New Roman"/>
          <w:sz w:val="24"/>
          <w:szCs w:val="24"/>
        </w:rPr>
        <w:t>hettek</w:t>
      </w:r>
      <w:r w:rsidR="00316449" w:rsidRPr="00316449">
        <w:rPr>
          <w:rFonts w:ascii="Times New Roman" w:hAnsi="Times New Roman" w:cs="Times New Roman"/>
          <w:sz w:val="24"/>
          <w:szCs w:val="24"/>
        </w:rPr>
        <w:t xml:space="preserve"> az esettanulmányok sikeres megoldáshoz- és a versenyzéshez szükségek módszertanok alkalmazásába. A pénzügyi válság okozta fogyasztói magatartás változásának lehetséges okai és hatásai is központi helyen szerepeltek, valamint történelmi bankárdinasztiák ismertetése mellett Magyarország gazdasági és politikai érdekképviselete Európában is bemutatásra került.</w:t>
      </w:r>
    </w:p>
    <w:p w:rsidR="00B35D7B" w:rsidRDefault="00B35D7B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449" w:rsidRDefault="00401827" w:rsidP="00401827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-212725</wp:posOffset>
            </wp:positionV>
            <wp:extent cx="2628900" cy="1752600"/>
            <wp:effectExtent l="19050" t="0" r="0" b="0"/>
            <wp:wrapSquare wrapText="bothSides"/>
            <wp:docPr id="11" name="Kép 7" descr="Displaying NTP_SZKOLL_13._0064_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ing NTP_SZKOLL_13._0064_foto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49">
        <w:rPr>
          <w:rFonts w:ascii="Times New Roman" w:hAnsi="Times New Roman" w:cs="Times New Roman"/>
          <w:sz w:val="24"/>
          <w:szCs w:val="24"/>
        </w:rPr>
        <w:t xml:space="preserve">A Szakkollégium </w:t>
      </w:r>
      <w:proofErr w:type="spellStart"/>
      <w:r w:rsidR="00316449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316449">
        <w:rPr>
          <w:rFonts w:ascii="Times New Roman" w:hAnsi="Times New Roman" w:cs="Times New Roman"/>
          <w:sz w:val="24"/>
          <w:szCs w:val="24"/>
        </w:rPr>
        <w:t xml:space="preserve"> szervezetének tagjai is szép számmal képviseltették magukat a táborban. Ők nem csak a Szakkollégium stratégiaalkotását segítették észrevételeikkel egy </w:t>
      </w:r>
      <w:proofErr w:type="spellStart"/>
      <w:r w:rsidR="00316449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316449">
        <w:rPr>
          <w:rFonts w:ascii="Times New Roman" w:hAnsi="Times New Roman" w:cs="Times New Roman"/>
          <w:sz w:val="24"/>
          <w:szCs w:val="24"/>
        </w:rPr>
        <w:t xml:space="preserve"> beszélgetés keretein belül, hanem az egyes tagokat is </w:t>
      </w:r>
      <w:proofErr w:type="spellStart"/>
      <w:r w:rsidR="00316449">
        <w:rPr>
          <w:rFonts w:ascii="Times New Roman" w:hAnsi="Times New Roman" w:cs="Times New Roman"/>
          <w:sz w:val="24"/>
          <w:szCs w:val="24"/>
        </w:rPr>
        <w:t>mentorálták</w:t>
      </w:r>
      <w:proofErr w:type="spellEnd"/>
      <w:r w:rsidR="00316449">
        <w:rPr>
          <w:rFonts w:ascii="Times New Roman" w:hAnsi="Times New Roman" w:cs="Times New Roman"/>
          <w:sz w:val="24"/>
          <w:szCs w:val="24"/>
        </w:rPr>
        <w:t xml:space="preserve"> észrevételeikkel a tábor során.</w:t>
      </w:r>
      <w:r w:rsidRPr="00401827">
        <w:t xml:space="preserve"> </w:t>
      </w:r>
    </w:p>
    <w:p w:rsidR="00B35D7B" w:rsidRDefault="00B35D7B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449" w:rsidRPr="004B4F8F" w:rsidRDefault="00316449" w:rsidP="0040182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táborban megrendezett szakmai programok összességében segítették a tudástár</w:t>
      </w:r>
      <w:r w:rsidR="00CF618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k bővülését, a közösségi programok, pedig a csapat összerázódását gyorsították fel. </w:t>
      </w:r>
    </w:p>
    <w:sectPr w:rsidR="00316449" w:rsidRPr="004B4F8F" w:rsidSect="00083F3D">
      <w:headerReference w:type="default" r:id="rId14"/>
      <w:pgSz w:w="11906" w:h="16838"/>
      <w:pgMar w:top="851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93" w:rsidRDefault="002F3593" w:rsidP="00C36793">
      <w:pPr>
        <w:spacing w:after="0" w:line="240" w:lineRule="auto"/>
      </w:pPr>
      <w:r>
        <w:separator/>
      </w:r>
    </w:p>
  </w:endnote>
  <w:endnote w:type="continuationSeparator" w:id="0">
    <w:p w:rsidR="002F3593" w:rsidRDefault="002F3593" w:rsidP="00C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93" w:rsidRDefault="002F3593" w:rsidP="00C36793">
      <w:pPr>
        <w:spacing w:after="0" w:line="240" w:lineRule="auto"/>
      </w:pPr>
      <w:r>
        <w:separator/>
      </w:r>
    </w:p>
  </w:footnote>
  <w:footnote w:type="continuationSeparator" w:id="0">
    <w:p w:rsidR="002F3593" w:rsidRDefault="002F3593" w:rsidP="00C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AF" w:rsidRDefault="00E617AF" w:rsidP="00083F3D">
    <w:pPr>
      <w:pStyle w:val="lfej"/>
      <w:rPr>
        <w:rFonts w:ascii="Times New Roman" w:hAnsi="Times New Roman" w:cs="Times New Roman"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180975</wp:posOffset>
          </wp:positionH>
          <wp:positionV relativeFrom="paragraph">
            <wp:posOffset>63500</wp:posOffset>
          </wp:positionV>
          <wp:extent cx="1743075" cy="428625"/>
          <wp:effectExtent l="19050" t="0" r="9525" b="0"/>
          <wp:wrapSquare wrapText="bothSides"/>
          <wp:docPr id="7" name="Kép 7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2076450</wp:posOffset>
          </wp:positionH>
          <wp:positionV relativeFrom="paragraph">
            <wp:posOffset>25400</wp:posOffset>
          </wp:positionV>
          <wp:extent cx="638175" cy="428625"/>
          <wp:effectExtent l="19050" t="0" r="9525" b="0"/>
          <wp:wrapSquare wrapText="bothSides"/>
          <wp:docPr id="8" name="Kép 4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6105525</wp:posOffset>
          </wp:positionH>
          <wp:positionV relativeFrom="paragraph">
            <wp:posOffset>34925</wp:posOffset>
          </wp:positionV>
          <wp:extent cx="1257300" cy="428625"/>
          <wp:effectExtent l="19050" t="0" r="0" b="0"/>
          <wp:wrapSquare wrapText="bothSides"/>
          <wp:docPr id="2" name="Kép 1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4838700</wp:posOffset>
          </wp:positionH>
          <wp:positionV relativeFrom="paragraph">
            <wp:posOffset>44450</wp:posOffset>
          </wp:positionV>
          <wp:extent cx="1104265" cy="428625"/>
          <wp:effectExtent l="19050" t="0" r="635" b="0"/>
          <wp:wrapSquare wrapText="bothSides"/>
          <wp:docPr id="6" name="Kép 10" descr="http://www.emet.gov.hu/_userfiles/hirek/NTP/ofi_logo_alap_fek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met.gov.hu/_userfiles/hirek/NTP/ofi_logo_alap_fekv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F3D">
      <w:t xml:space="preserve">  </w:t>
    </w:r>
    <w:r w:rsidR="00083F3D">
      <w:tab/>
    </w:r>
    <w:r w:rsidR="00083F3D">
      <w:rPr>
        <w:rFonts w:ascii="Times New Roman" w:hAnsi="Times New Roman" w:cs="Times New Roman"/>
        <w:sz w:val="28"/>
        <w:szCs w:val="28"/>
      </w:rPr>
      <w:t xml:space="preserve">    </w:t>
    </w:r>
    <w:r w:rsidR="00083F3D" w:rsidRPr="00083F3D">
      <w:rPr>
        <w:rFonts w:ascii="Times New Roman" w:hAnsi="Times New Roman" w:cs="Times New Roman"/>
        <w:sz w:val="28"/>
        <w:szCs w:val="28"/>
      </w:rPr>
      <w:t xml:space="preserve"> </w:t>
    </w:r>
  </w:p>
  <w:p w:rsidR="00C36793" w:rsidRPr="00E617AF" w:rsidRDefault="00E617AF" w:rsidP="00083F3D">
    <w:pPr>
      <w:pStyle w:val="lfej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="00C36793" w:rsidRPr="00083F3D">
      <w:rPr>
        <w:rFonts w:ascii="Times New Roman" w:hAnsi="Times New Roman" w:cs="Times New Roman"/>
        <w:b/>
        <w:sz w:val="28"/>
        <w:szCs w:val="28"/>
      </w:rPr>
      <w:t>NTP-SZKOLL</w:t>
    </w:r>
    <w:r w:rsidR="00887CA7">
      <w:rPr>
        <w:rFonts w:ascii="Times New Roman" w:hAnsi="Times New Roman" w:cs="Times New Roman"/>
        <w:b/>
        <w:sz w:val="28"/>
        <w:szCs w:val="28"/>
      </w:rPr>
      <w:t xml:space="preserve"> </w:t>
    </w:r>
    <w:r w:rsidR="00C36793" w:rsidRPr="00083F3D">
      <w:rPr>
        <w:rFonts w:ascii="Times New Roman" w:hAnsi="Times New Roman" w:cs="Times New Roman"/>
        <w:b/>
        <w:sz w:val="28"/>
        <w:szCs w:val="28"/>
      </w:rPr>
      <w:t>-</w:t>
    </w:r>
    <w:r w:rsidR="00887CA7">
      <w:rPr>
        <w:rFonts w:ascii="Times New Roman" w:hAnsi="Times New Roman" w:cs="Times New Roman"/>
        <w:b/>
        <w:sz w:val="28"/>
        <w:szCs w:val="28"/>
      </w:rPr>
      <w:t xml:space="preserve"> </w:t>
    </w:r>
    <w:r w:rsidR="00C36793" w:rsidRPr="00083F3D">
      <w:rPr>
        <w:rFonts w:ascii="Times New Roman" w:hAnsi="Times New Roman" w:cs="Times New Roman"/>
        <w:b/>
        <w:sz w:val="28"/>
        <w:szCs w:val="28"/>
      </w:rPr>
      <w:t>13</w:t>
    </w:r>
    <w:r w:rsidR="00887CA7">
      <w:rPr>
        <w:rFonts w:ascii="Times New Roman" w:hAnsi="Times New Roman" w:cs="Times New Roman"/>
        <w:b/>
        <w:sz w:val="28"/>
        <w:szCs w:val="28"/>
      </w:rPr>
      <w:t xml:space="preserve"> - 0064</w:t>
    </w:r>
    <w:r w:rsidR="00083F3D">
      <w:t xml:space="preserve">          </w:t>
    </w:r>
    <w:r w:rsidR="00083F3D">
      <w:rPr>
        <w:noProof/>
        <w:lang w:eastAsia="hu-HU"/>
      </w:rPr>
      <w:t xml:space="preserve"> </w:t>
    </w:r>
    <w:r w:rsidR="00083F3D">
      <w:tab/>
    </w:r>
  </w:p>
  <w:p w:rsidR="00C36793" w:rsidRDefault="00083F3D">
    <w:pPr>
      <w:pStyle w:val="lfej"/>
    </w:pPr>
    <w:r>
      <w:ptab w:relativeTo="indent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6793"/>
    <w:rsid w:val="00035D09"/>
    <w:rsid w:val="00083F3D"/>
    <w:rsid w:val="002F3593"/>
    <w:rsid w:val="00316449"/>
    <w:rsid w:val="00401827"/>
    <w:rsid w:val="004B4F8F"/>
    <w:rsid w:val="00666FF4"/>
    <w:rsid w:val="006D3038"/>
    <w:rsid w:val="007E22A5"/>
    <w:rsid w:val="00887CA7"/>
    <w:rsid w:val="00B35D7B"/>
    <w:rsid w:val="00B46AC5"/>
    <w:rsid w:val="00C27660"/>
    <w:rsid w:val="00C27C75"/>
    <w:rsid w:val="00C36793"/>
    <w:rsid w:val="00CF618D"/>
    <w:rsid w:val="00DD1B25"/>
    <w:rsid w:val="00E617AF"/>
    <w:rsid w:val="00F2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A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793"/>
  </w:style>
  <w:style w:type="paragraph" w:styleId="llb">
    <w:name w:val="footer"/>
    <w:basedOn w:val="Norml"/>
    <w:link w:val="llbChar"/>
    <w:uiPriority w:val="99"/>
    <w:unhideWhenUsed/>
    <w:rsid w:val="00C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793"/>
  </w:style>
  <w:style w:type="paragraph" w:styleId="Buborkszveg">
    <w:name w:val="Balloon Text"/>
    <w:basedOn w:val="Norml"/>
    <w:link w:val="BuborkszvegChar"/>
    <w:uiPriority w:val="99"/>
    <w:semiHidden/>
    <w:unhideWhenUsed/>
    <w:rsid w:val="00C3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2014-10-06T11:40:00Z</dcterms:created>
  <dcterms:modified xsi:type="dcterms:W3CDTF">2014-10-06T11:40:00Z</dcterms:modified>
</cp:coreProperties>
</file>